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0BCA" w:rsidRDefault="00DC0BCA" w:rsidP="00DC0BCA">
      <w:pPr>
        <w:ind w:firstLine="90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Лекция 15  </w:t>
      </w:r>
      <w:proofErr w:type="spellStart"/>
      <w:r>
        <w:rPr>
          <w:b/>
          <w:sz w:val="28"/>
          <w:szCs w:val="28"/>
        </w:rPr>
        <w:t>Перманганатометрия</w:t>
      </w:r>
      <w:proofErr w:type="spellEnd"/>
    </w:p>
    <w:p w:rsidR="00DC0BCA" w:rsidRDefault="00DC0BCA" w:rsidP="00DC0BCA">
      <w:pPr>
        <w:ind w:firstLine="900"/>
        <w:jc w:val="both"/>
        <w:rPr>
          <w:sz w:val="28"/>
          <w:szCs w:val="28"/>
        </w:rPr>
      </w:pPr>
    </w:p>
    <w:p w:rsidR="00DC0BCA" w:rsidRDefault="00DC0BCA" w:rsidP="00DC0BCA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Перманганат калия – сильный окислитель, это один из наиболее широко применяемых стандартных окислителей. Окраска раствора перманганата настолько интенсивна, что при титровании индикатор обычно не требуется. Титрование перманганатом используется для определения </w:t>
      </w:r>
      <w:proofErr w:type="spellStart"/>
      <w:r>
        <w:rPr>
          <w:sz w:val="28"/>
          <w:szCs w:val="28"/>
        </w:rPr>
        <w:t>перманганатной</w:t>
      </w:r>
      <w:proofErr w:type="spellEnd"/>
      <w:r>
        <w:rPr>
          <w:sz w:val="28"/>
          <w:szCs w:val="28"/>
        </w:rPr>
        <w:t xml:space="preserve"> окисляемости природных, питьевых и сточных вод.</w:t>
      </w:r>
    </w:p>
    <w:p w:rsidR="00DC0BCA" w:rsidRDefault="00DC0BCA" w:rsidP="00DC0BCA">
      <w:pPr>
        <w:ind w:firstLine="900"/>
        <w:jc w:val="both"/>
        <w:rPr>
          <w:sz w:val="28"/>
          <w:szCs w:val="28"/>
        </w:rPr>
      </w:pPr>
    </w:p>
    <w:p w:rsidR="00DC0BCA" w:rsidRDefault="00DC0BCA" w:rsidP="00DC0BCA">
      <w:pPr>
        <w:ind w:firstLine="900"/>
        <w:jc w:val="both"/>
        <w:rPr>
          <w:sz w:val="28"/>
          <w:szCs w:val="28"/>
          <w:vertAlign w:val="subscript"/>
        </w:rPr>
      </w:pPr>
      <w:r>
        <w:rPr>
          <w:sz w:val="28"/>
          <w:szCs w:val="28"/>
        </w:rPr>
        <w:t xml:space="preserve">А) общая характеристика метода. Перманганат ион в сильнокислых растворах окисляет многие неорганические и органические вещества, </w:t>
      </w:r>
      <w:proofErr w:type="spellStart"/>
      <w:r>
        <w:rPr>
          <w:sz w:val="28"/>
          <w:szCs w:val="28"/>
        </w:rPr>
        <w:t>восстанавливаясь</w:t>
      </w:r>
      <w:proofErr w:type="spellEnd"/>
      <w:r>
        <w:rPr>
          <w:sz w:val="28"/>
          <w:szCs w:val="28"/>
        </w:rPr>
        <w:t xml:space="preserve"> при этом до иона </w:t>
      </w:r>
      <w:proofErr w:type="spellStart"/>
      <w:r>
        <w:rPr>
          <w:sz w:val="28"/>
          <w:szCs w:val="28"/>
          <w:lang w:val="en-US"/>
        </w:rPr>
        <w:t>Mn</w:t>
      </w:r>
      <w:proofErr w:type="spellEnd"/>
      <w:r>
        <w:rPr>
          <w:sz w:val="28"/>
          <w:szCs w:val="28"/>
          <w:vertAlign w:val="superscript"/>
        </w:rPr>
        <w:t>2+</w:t>
      </w:r>
      <w:r>
        <w:rPr>
          <w:sz w:val="28"/>
          <w:szCs w:val="28"/>
          <w:vertAlign w:val="subscript"/>
        </w:rPr>
        <w:t>:</w:t>
      </w:r>
    </w:p>
    <w:p w:rsidR="00DC0BCA" w:rsidRDefault="00DC0BCA" w:rsidP="00DC0BCA">
      <w:pPr>
        <w:ind w:firstLine="900"/>
        <w:jc w:val="both"/>
        <w:rPr>
          <w:sz w:val="28"/>
          <w:szCs w:val="28"/>
          <w:vertAlign w:val="subscript"/>
        </w:rPr>
      </w:pPr>
    </w:p>
    <w:p w:rsidR="00DC0BCA" w:rsidRPr="00994A6A" w:rsidRDefault="00DC0BCA" w:rsidP="00DC0BCA">
      <w:pPr>
        <w:ind w:firstLine="900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MnO</w:t>
      </w:r>
      <w:r>
        <w:rPr>
          <w:sz w:val="28"/>
          <w:szCs w:val="28"/>
          <w:vertAlign w:val="subscript"/>
          <w:lang w:val="en-US"/>
        </w:rPr>
        <w:t>4</w:t>
      </w:r>
      <w:r>
        <w:rPr>
          <w:sz w:val="28"/>
          <w:szCs w:val="28"/>
          <w:vertAlign w:val="superscript"/>
          <w:lang w:val="en-US"/>
        </w:rPr>
        <w:t>-</w:t>
      </w:r>
      <w:r>
        <w:rPr>
          <w:sz w:val="28"/>
          <w:szCs w:val="28"/>
          <w:lang w:val="en-US"/>
        </w:rPr>
        <w:t xml:space="preserve"> + 8 H</w:t>
      </w:r>
      <w:proofErr w:type="gramStart"/>
      <w:r>
        <w:rPr>
          <w:sz w:val="28"/>
          <w:szCs w:val="28"/>
          <w:vertAlign w:val="superscript"/>
          <w:lang w:val="en-US"/>
        </w:rPr>
        <w:t>+</w:t>
      </w:r>
      <w:r>
        <w:rPr>
          <w:sz w:val="28"/>
          <w:szCs w:val="28"/>
          <w:lang w:val="en-US"/>
        </w:rPr>
        <w:t xml:space="preserve">  +</w:t>
      </w:r>
      <w:proofErr w:type="gramEnd"/>
      <w:r>
        <w:rPr>
          <w:sz w:val="28"/>
          <w:szCs w:val="28"/>
          <w:lang w:val="en-US"/>
        </w:rPr>
        <w:t xml:space="preserve"> 5 e =  Mn</w:t>
      </w:r>
      <w:r>
        <w:rPr>
          <w:sz w:val="28"/>
          <w:szCs w:val="28"/>
          <w:vertAlign w:val="superscript"/>
          <w:lang w:val="en-US"/>
        </w:rPr>
        <w:t>2+</w:t>
      </w:r>
      <w:r>
        <w:rPr>
          <w:sz w:val="28"/>
          <w:szCs w:val="28"/>
          <w:lang w:val="en-US"/>
        </w:rPr>
        <w:t xml:space="preserve">  + 4 H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O (1), </w:t>
      </w:r>
      <w:proofErr w:type="spellStart"/>
      <w:r>
        <w:rPr>
          <w:sz w:val="28"/>
          <w:szCs w:val="28"/>
          <w:lang w:val="en-US"/>
        </w:rPr>
        <w:t>E</w:t>
      </w:r>
      <w:r>
        <w:rPr>
          <w:sz w:val="28"/>
          <w:szCs w:val="28"/>
          <w:vertAlign w:val="superscript"/>
          <w:lang w:val="en-US"/>
        </w:rPr>
        <w:t>o</w:t>
      </w:r>
      <w:proofErr w:type="spellEnd"/>
      <w:r>
        <w:rPr>
          <w:sz w:val="28"/>
          <w:szCs w:val="28"/>
          <w:lang w:val="en-US"/>
        </w:rPr>
        <w:t xml:space="preserve">  = 1.5 </w:t>
      </w:r>
      <w:r>
        <w:rPr>
          <w:sz w:val="28"/>
          <w:szCs w:val="28"/>
        </w:rPr>
        <w:t>в</w:t>
      </w:r>
      <w:r>
        <w:rPr>
          <w:sz w:val="28"/>
          <w:szCs w:val="28"/>
          <w:lang w:val="en-US"/>
        </w:rPr>
        <w:t>.</w:t>
      </w:r>
    </w:p>
    <w:p w:rsidR="00DC0BCA" w:rsidRPr="00994A6A" w:rsidRDefault="00DC0BCA" w:rsidP="00DC0BCA">
      <w:pPr>
        <w:ind w:firstLine="900"/>
        <w:jc w:val="both"/>
        <w:rPr>
          <w:sz w:val="28"/>
          <w:szCs w:val="28"/>
          <w:lang w:val="en-US"/>
        </w:rPr>
      </w:pPr>
    </w:p>
    <w:p w:rsidR="00DC0BCA" w:rsidRDefault="00DC0BCA" w:rsidP="00DC0BCA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Т.к. </w:t>
      </w:r>
      <w:proofErr w:type="spellStart"/>
      <w:r>
        <w:rPr>
          <w:sz w:val="28"/>
          <w:szCs w:val="28"/>
        </w:rPr>
        <w:t>окислительно</w:t>
      </w:r>
      <w:proofErr w:type="spellEnd"/>
      <w:r>
        <w:rPr>
          <w:sz w:val="28"/>
          <w:szCs w:val="28"/>
        </w:rPr>
        <w:t xml:space="preserve">-восстановительный потенциал иона </w:t>
      </w:r>
      <w:proofErr w:type="spellStart"/>
      <w:r>
        <w:rPr>
          <w:sz w:val="28"/>
          <w:szCs w:val="28"/>
          <w:lang w:val="en-US"/>
        </w:rPr>
        <w:t>MnO</w:t>
      </w:r>
      <w:proofErr w:type="spellEnd"/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 xml:space="preserve"> очень высок, его можно применять для титрования почти всех веществ, способных окисляться.</w:t>
      </w:r>
    </w:p>
    <w:p w:rsidR="00DC0BCA" w:rsidRDefault="00DC0BCA" w:rsidP="00DC0BCA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Основным условием титрования ионом </w:t>
      </w:r>
      <w:proofErr w:type="spellStart"/>
      <w:r>
        <w:rPr>
          <w:sz w:val="28"/>
          <w:szCs w:val="28"/>
          <w:lang w:val="en-US"/>
        </w:rPr>
        <w:t>MnO</w:t>
      </w:r>
      <w:proofErr w:type="spellEnd"/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 xml:space="preserve"> является высокая кислотность среды. Значение </w:t>
      </w:r>
      <w:proofErr w:type="spellStart"/>
      <w:r>
        <w:rPr>
          <w:sz w:val="28"/>
          <w:szCs w:val="28"/>
        </w:rPr>
        <w:t>окислительно</w:t>
      </w:r>
      <w:proofErr w:type="spellEnd"/>
      <w:r>
        <w:rPr>
          <w:sz w:val="28"/>
          <w:szCs w:val="28"/>
        </w:rPr>
        <w:t>-восстановительного потенциала сильно зависит от кислотности среды, что видно из уравнения:</w:t>
      </w:r>
    </w:p>
    <w:p w:rsidR="00DC0BCA" w:rsidRDefault="00DC0BCA" w:rsidP="00DC0BCA">
      <w:pPr>
        <w:ind w:firstLine="900"/>
        <w:jc w:val="both"/>
        <w:rPr>
          <w:sz w:val="28"/>
          <w:szCs w:val="28"/>
        </w:rPr>
      </w:pPr>
    </w:p>
    <w:p w:rsidR="00DC0BCA" w:rsidRPr="00994A6A" w:rsidRDefault="00DC0BCA" w:rsidP="00DC0BCA">
      <w:pPr>
        <w:ind w:firstLine="900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>Е</w:t>
      </w:r>
      <w:r>
        <w:rPr>
          <w:sz w:val="28"/>
          <w:szCs w:val="28"/>
          <w:lang w:val="en-US"/>
        </w:rPr>
        <w:t xml:space="preserve"> = </w:t>
      </w:r>
      <w:proofErr w:type="spellStart"/>
      <w:r>
        <w:rPr>
          <w:sz w:val="28"/>
          <w:szCs w:val="28"/>
        </w:rPr>
        <w:t>Е</w:t>
      </w:r>
      <w:r>
        <w:rPr>
          <w:sz w:val="28"/>
          <w:szCs w:val="28"/>
          <w:vertAlign w:val="superscript"/>
        </w:rPr>
        <w:t>о</w:t>
      </w:r>
      <w:proofErr w:type="spellEnd"/>
      <w:r>
        <w:rPr>
          <w:sz w:val="28"/>
          <w:szCs w:val="28"/>
          <w:lang w:val="en-US"/>
        </w:rPr>
        <w:t xml:space="preserve">  + (0,06/5)*</w:t>
      </w:r>
      <w:proofErr w:type="spellStart"/>
      <w:r>
        <w:rPr>
          <w:sz w:val="28"/>
          <w:szCs w:val="28"/>
          <w:lang w:val="en-US"/>
        </w:rPr>
        <w:t>lg</w:t>
      </w:r>
      <w:proofErr w:type="spellEnd"/>
      <w:r>
        <w:rPr>
          <w:sz w:val="28"/>
          <w:szCs w:val="28"/>
          <w:lang w:val="en-US"/>
        </w:rPr>
        <w:t xml:space="preserve"> [MnO</w:t>
      </w:r>
      <w:r>
        <w:rPr>
          <w:sz w:val="28"/>
          <w:szCs w:val="28"/>
          <w:vertAlign w:val="subscript"/>
          <w:lang w:val="en-US"/>
        </w:rPr>
        <w:t>4</w:t>
      </w:r>
      <w:r>
        <w:rPr>
          <w:sz w:val="28"/>
          <w:szCs w:val="28"/>
          <w:vertAlign w:val="superscript"/>
          <w:lang w:val="en-US"/>
        </w:rPr>
        <w:t>-</w:t>
      </w:r>
      <w:r>
        <w:rPr>
          <w:sz w:val="28"/>
          <w:szCs w:val="28"/>
          <w:lang w:val="en-US"/>
        </w:rPr>
        <w:t>]*[H</w:t>
      </w:r>
      <w:r>
        <w:rPr>
          <w:sz w:val="28"/>
          <w:szCs w:val="28"/>
          <w:vertAlign w:val="superscript"/>
          <w:lang w:val="en-US"/>
        </w:rPr>
        <w:t>+</w:t>
      </w:r>
      <w:r>
        <w:rPr>
          <w:sz w:val="28"/>
          <w:szCs w:val="28"/>
          <w:lang w:val="en-US"/>
        </w:rPr>
        <w:t>]</w:t>
      </w:r>
      <w:r>
        <w:rPr>
          <w:sz w:val="28"/>
          <w:szCs w:val="28"/>
          <w:vertAlign w:val="superscript"/>
          <w:lang w:val="en-US"/>
        </w:rPr>
        <w:t>8</w:t>
      </w:r>
      <w:r>
        <w:rPr>
          <w:sz w:val="28"/>
          <w:szCs w:val="28"/>
          <w:lang w:val="en-US"/>
        </w:rPr>
        <w:t xml:space="preserve"> / </w:t>
      </w:r>
      <w:proofErr w:type="gramStart"/>
      <w:r>
        <w:rPr>
          <w:sz w:val="28"/>
          <w:szCs w:val="28"/>
          <w:lang w:val="en-US"/>
        </w:rPr>
        <w:t xml:space="preserve">[ </w:t>
      </w:r>
      <w:proofErr w:type="gramEnd"/>
      <w:r>
        <w:rPr>
          <w:sz w:val="28"/>
          <w:szCs w:val="28"/>
          <w:lang w:val="en-US"/>
        </w:rPr>
        <w:t>Mn</w:t>
      </w:r>
      <w:r>
        <w:rPr>
          <w:sz w:val="28"/>
          <w:szCs w:val="28"/>
          <w:vertAlign w:val="superscript"/>
          <w:lang w:val="en-US"/>
        </w:rPr>
        <w:t>2+</w:t>
      </w:r>
      <w:r>
        <w:rPr>
          <w:sz w:val="28"/>
          <w:szCs w:val="28"/>
          <w:lang w:val="en-US"/>
        </w:rPr>
        <w:t>] (2)</w:t>
      </w:r>
    </w:p>
    <w:p w:rsidR="00DC0BCA" w:rsidRPr="00994A6A" w:rsidRDefault="00DC0BCA" w:rsidP="00DC0BCA">
      <w:pPr>
        <w:ind w:firstLine="900"/>
        <w:jc w:val="both"/>
        <w:rPr>
          <w:sz w:val="28"/>
          <w:szCs w:val="28"/>
          <w:lang w:val="en-US"/>
        </w:rPr>
      </w:pPr>
    </w:p>
    <w:p w:rsidR="00DC0BCA" w:rsidRDefault="00DC0BCA" w:rsidP="00DC0BCA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недостаточности кислотности потенциал сильно понижается и, кроме того в слабокислой среде возможно протекание побочного процесса – образование бурого осадка </w:t>
      </w:r>
      <w:proofErr w:type="spellStart"/>
      <w:r>
        <w:rPr>
          <w:sz w:val="28"/>
          <w:szCs w:val="28"/>
          <w:lang w:val="en-US"/>
        </w:rPr>
        <w:t>MnO</w:t>
      </w:r>
      <w:proofErr w:type="spellEnd"/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, что сильно осложняет фиксирование точки эквивалентности. При титровании перманганатом для создания среды чаще всего используют серную кислоту, т.к. соляная кислота сама может окисляться под действием </w:t>
      </w:r>
      <w:proofErr w:type="spellStart"/>
      <w:r>
        <w:rPr>
          <w:sz w:val="28"/>
          <w:szCs w:val="28"/>
          <w:lang w:val="en-US"/>
        </w:rPr>
        <w:t>KMnO</w:t>
      </w:r>
      <w:proofErr w:type="spellEnd"/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, а азотная кислота сама является окислителем.</w:t>
      </w:r>
    </w:p>
    <w:p w:rsidR="00DC0BCA" w:rsidRDefault="00DC0BCA" w:rsidP="00DC0BCA">
      <w:pPr>
        <w:ind w:firstLine="900"/>
        <w:jc w:val="both"/>
        <w:rPr>
          <w:sz w:val="28"/>
          <w:szCs w:val="28"/>
        </w:rPr>
      </w:pPr>
    </w:p>
    <w:p w:rsidR="00DC0BCA" w:rsidRDefault="00DC0BCA" w:rsidP="00DC0BCA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Б) приготовление рабочего титрованного раствора </w:t>
      </w:r>
      <w:proofErr w:type="spellStart"/>
      <w:r>
        <w:rPr>
          <w:sz w:val="28"/>
          <w:szCs w:val="28"/>
          <w:lang w:val="en-US"/>
        </w:rPr>
        <w:t>KMnO</w:t>
      </w:r>
      <w:proofErr w:type="spellEnd"/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. Реактив </w:t>
      </w:r>
      <w:proofErr w:type="spellStart"/>
      <w:r>
        <w:rPr>
          <w:sz w:val="28"/>
          <w:szCs w:val="28"/>
          <w:lang w:val="en-US"/>
        </w:rPr>
        <w:t>KMnO</w:t>
      </w:r>
      <w:proofErr w:type="spellEnd"/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часто содержит незначительное количество примесей, главной из которых является </w:t>
      </w:r>
      <w:proofErr w:type="spellStart"/>
      <w:r>
        <w:rPr>
          <w:sz w:val="28"/>
          <w:szCs w:val="28"/>
          <w:lang w:val="en-US"/>
        </w:rPr>
        <w:t>MnO</w:t>
      </w:r>
      <w:proofErr w:type="spellEnd"/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. Раствор </w:t>
      </w:r>
      <w:proofErr w:type="spellStart"/>
      <w:r>
        <w:rPr>
          <w:sz w:val="28"/>
          <w:szCs w:val="28"/>
          <w:lang w:val="en-US"/>
        </w:rPr>
        <w:t>KMnO</w:t>
      </w:r>
      <w:proofErr w:type="spellEnd"/>
      <w:r>
        <w:rPr>
          <w:sz w:val="28"/>
          <w:szCs w:val="28"/>
          <w:vertAlign w:val="subscript"/>
        </w:rPr>
        <w:t xml:space="preserve">4 </w:t>
      </w:r>
      <w:r>
        <w:rPr>
          <w:sz w:val="28"/>
          <w:szCs w:val="28"/>
        </w:rPr>
        <w:t>при хранении медленно изменяет свою концентрацию, поэтому после приготовления раствора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необходимо установить его нормальность.</w:t>
      </w:r>
    </w:p>
    <w:p w:rsidR="00DC0BCA" w:rsidRDefault="00DC0BCA" w:rsidP="00DC0BCA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приготовления рабочего раствора </w:t>
      </w:r>
      <w:proofErr w:type="spellStart"/>
      <w:r>
        <w:rPr>
          <w:sz w:val="28"/>
          <w:szCs w:val="28"/>
          <w:lang w:val="en-US"/>
        </w:rPr>
        <w:t>KMnO</w:t>
      </w:r>
      <w:proofErr w:type="spellEnd"/>
      <w:r>
        <w:rPr>
          <w:sz w:val="28"/>
          <w:szCs w:val="28"/>
          <w:vertAlign w:val="subscript"/>
        </w:rPr>
        <w:t xml:space="preserve">4 </w:t>
      </w:r>
      <w:r>
        <w:rPr>
          <w:sz w:val="28"/>
          <w:szCs w:val="28"/>
        </w:rPr>
        <w:t>берут свежеперегнанную воду, которая не должна содержать примеси органических веществ, медленно окисляющихся перманганатом. Что может привести к изменению концентрации раствора. Лучше использовать дважды перегнанную воду.</w:t>
      </w:r>
    </w:p>
    <w:p w:rsidR="00DC0BCA" w:rsidRDefault="00DC0BCA" w:rsidP="00DC0BCA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уравнение (1) моль-эквивалент </w:t>
      </w:r>
      <w:proofErr w:type="spellStart"/>
      <w:r>
        <w:rPr>
          <w:sz w:val="28"/>
          <w:szCs w:val="28"/>
          <w:lang w:val="en-US"/>
        </w:rPr>
        <w:t>KMnO</w:t>
      </w:r>
      <w:proofErr w:type="spellEnd"/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равен</w:t>
      </w:r>
    </w:p>
    <w:p w:rsidR="00DC0BCA" w:rsidRDefault="00DC0BCA" w:rsidP="00DC0BCA">
      <w:pPr>
        <w:ind w:firstLine="900"/>
        <w:jc w:val="center"/>
        <w:rPr>
          <w:sz w:val="28"/>
          <w:szCs w:val="28"/>
        </w:rPr>
      </w:pPr>
      <w:r>
        <w:rPr>
          <w:sz w:val="28"/>
          <w:szCs w:val="28"/>
        </w:rPr>
        <w:t>М(</w:t>
      </w:r>
      <w:proofErr w:type="spellStart"/>
      <w:r>
        <w:rPr>
          <w:sz w:val="28"/>
          <w:szCs w:val="28"/>
          <w:lang w:val="en-US"/>
        </w:rPr>
        <w:t>KMnO</w:t>
      </w:r>
      <w:proofErr w:type="spellEnd"/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) / 5 = 158,04 / 5 = 31,6 г/моль</w:t>
      </w:r>
    </w:p>
    <w:p w:rsidR="00DC0BCA" w:rsidRDefault="00DC0BCA" w:rsidP="00DC0BCA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титрования обычно применяют 0,1н или 0,01н раствор. Т.е. для приготовления 1л 0,1н раствора берут навеску </w:t>
      </w:r>
      <w:proofErr w:type="spellStart"/>
      <w:r>
        <w:rPr>
          <w:sz w:val="28"/>
          <w:szCs w:val="28"/>
          <w:lang w:val="en-US"/>
        </w:rPr>
        <w:t>KMnO</w:t>
      </w:r>
      <w:proofErr w:type="spellEnd"/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равную </w:t>
      </w:r>
      <w:smartTag w:uri="urn:schemas-microsoft-com:office:smarttags" w:element="metricconverter">
        <w:smartTagPr>
          <w:attr w:name="ProductID" w:val="3,16 г"/>
        </w:smartTagPr>
        <w:r>
          <w:rPr>
            <w:sz w:val="28"/>
            <w:szCs w:val="28"/>
          </w:rPr>
          <w:t>3,16 г</w:t>
        </w:r>
      </w:smartTag>
      <w:r>
        <w:rPr>
          <w:sz w:val="28"/>
          <w:szCs w:val="28"/>
        </w:rPr>
        <w:t xml:space="preserve">. Навеску </w:t>
      </w:r>
      <w:proofErr w:type="gramStart"/>
      <w:r>
        <w:rPr>
          <w:sz w:val="28"/>
          <w:szCs w:val="28"/>
        </w:rPr>
        <w:lastRenderedPageBreak/>
        <w:t>переносят в мерную колбу на 1л растворяют</w:t>
      </w:r>
      <w:proofErr w:type="gramEnd"/>
      <w:r>
        <w:rPr>
          <w:sz w:val="28"/>
          <w:szCs w:val="28"/>
        </w:rPr>
        <w:t xml:space="preserve"> в 300-400 мл дистиллированной воды и доводят объем раствора до метки дистиллированной водой. Приготовленный раствор хранят в темной склянке, защищенной от попадания прямых солнечных лучей. При соблюдении этих условий раствор </w:t>
      </w:r>
      <w:proofErr w:type="spellStart"/>
      <w:r>
        <w:rPr>
          <w:sz w:val="28"/>
          <w:szCs w:val="28"/>
          <w:lang w:val="en-US"/>
        </w:rPr>
        <w:t>KMnO</w:t>
      </w:r>
      <w:proofErr w:type="spellEnd"/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будет достаточно устойчивым, однако время от времени нормальность раствора следует проверять по какому-либо исходному веществу. 0,01н раствор готовят разбавлением 0,1н раствора, для этого 100 мл исходного раствора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 xml:space="preserve">0,1н) переносят в мерную колбу на </w:t>
      </w:r>
      <w:smartTag w:uri="urn:schemas-microsoft-com:office:smarttags" w:element="metricconverter">
        <w:smartTagPr>
          <w:attr w:name="ProductID" w:val="1 л"/>
        </w:smartTagPr>
        <w:r>
          <w:rPr>
            <w:sz w:val="28"/>
            <w:szCs w:val="28"/>
          </w:rPr>
          <w:t>1 л</w:t>
        </w:r>
      </w:smartTag>
      <w:r>
        <w:rPr>
          <w:sz w:val="28"/>
          <w:szCs w:val="28"/>
        </w:rPr>
        <w:t xml:space="preserve"> и доводят объем до метки дистиллированной водой.</w:t>
      </w:r>
    </w:p>
    <w:p w:rsidR="00DC0BCA" w:rsidRDefault="00DC0BCA" w:rsidP="00DC0BCA">
      <w:pPr>
        <w:ind w:firstLine="900"/>
        <w:jc w:val="both"/>
        <w:rPr>
          <w:sz w:val="28"/>
          <w:szCs w:val="28"/>
        </w:rPr>
      </w:pPr>
    </w:p>
    <w:p w:rsidR="00DC0BCA" w:rsidRDefault="00DC0BCA" w:rsidP="00DC0BCA">
      <w:pPr>
        <w:ind w:left="720" w:firstLine="1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В) установка нормальности раствора </w:t>
      </w:r>
      <w:proofErr w:type="spellStart"/>
      <w:r>
        <w:rPr>
          <w:sz w:val="28"/>
          <w:szCs w:val="28"/>
          <w:lang w:val="en-US"/>
        </w:rPr>
        <w:t>KMnO</w:t>
      </w:r>
      <w:proofErr w:type="spellEnd"/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по щавелевой кислоте</w:t>
      </w:r>
    </w:p>
    <w:p w:rsidR="00DC0BCA" w:rsidRDefault="00DC0BCA" w:rsidP="00DC0BC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взаимодействии щавелевой кислоты с </w:t>
      </w:r>
      <w:proofErr w:type="spellStart"/>
      <w:r>
        <w:rPr>
          <w:sz w:val="28"/>
          <w:szCs w:val="28"/>
          <w:lang w:val="en-US"/>
        </w:rPr>
        <w:t>KMnO</w:t>
      </w:r>
      <w:proofErr w:type="spellEnd"/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протекает реакция</w:t>
      </w:r>
    </w:p>
    <w:p w:rsidR="00DC0BCA" w:rsidRDefault="00DC0BCA" w:rsidP="00DC0BCA">
      <w:pPr>
        <w:jc w:val="both"/>
        <w:rPr>
          <w:sz w:val="28"/>
          <w:szCs w:val="28"/>
        </w:rPr>
      </w:pPr>
    </w:p>
    <w:p w:rsidR="00DC0BCA" w:rsidRDefault="00DC0BCA" w:rsidP="00DC0BCA">
      <w:pPr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771525</wp:posOffset>
                </wp:positionH>
                <wp:positionV relativeFrom="paragraph">
                  <wp:posOffset>3543300</wp:posOffset>
                </wp:positionV>
                <wp:extent cx="0" cy="457200"/>
                <wp:effectExtent l="13335" t="5080" r="5715" b="1397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0.75pt,279pt" to="60.75pt,3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"/>
            </w:pict>
          </mc:Fallback>
        </mc:AlternateContent>
      </w:r>
      <w:r>
        <w:rPr>
          <w:sz w:val="28"/>
          <w:szCs w:val="28"/>
        </w:rPr>
        <w:t xml:space="preserve">                      5      С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  <w:vertAlign w:val="superscript"/>
        </w:rPr>
        <w:t>2-</w:t>
      </w:r>
      <w:r>
        <w:rPr>
          <w:sz w:val="28"/>
          <w:szCs w:val="28"/>
        </w:rPr>
        <w:t xml:space="preserve"> - 2 е →  2 СО</w:t>
      </w:r>
      <w:proofErr w:type="gramStart"/>
      <w:r>
        <w:rPr>
          <w:sz w:val="28"/>
          <w:szCs w:val="28"/>
          <w:vertAlign w:val="subscript"/>
        </w:rPr>
        <w:t>2</w:t>
      </w:r>
      <w:proofErr w:type="gramEnd"/>
    </w:p>
    <w:p w:rsidR="00DC0BCA" w:rsidRDefault="00DC0BCA" w:rsidP="00DC0BCA">
      <w:pPr>
        <w:numPr>
          <w:ilvl w:val="0"/>
          <w:numId w:val="1"/>
        </w:numPr>
        <w:pBdr>
          <w:bottom w:val="single" w:sz="6" w:space="1" w:color="auto"/>
        </w:pBdr>
        <w:tabs>
          <w:tab w:val="num" w:pos="1440"/>
        </w:tabs>
        <w:ind w:hanging="690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-106045</wp:posOffset>
                </wp:positionV>
                <wp:extent cx="114300" cy="0"/>
                <wp:effectExtent l="13335" t="8255" r="5715" b="1079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-8.35pt" to="1in,-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"/>
            </w:pict>
          </mc:Fallback>
        </mc:AlternateContent>
      </w:r>
      <w:proofErr w:type="spellStart"/>
      <w:r>
        <w:rPr>
          <w:sz w:val="28"/>
          <w:szCs w:val="28"/>
          <w:lang w:val="en-US"/>
        </w:rPr>
        <w:t>MnO</w:t>
      </w:r>
      <w:proofErr w:type="spellEnd"/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 xml:space="preserve"> + 8 Н</w:t>
      </w:r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+ 5е →  </w:t>
      </w:r>
      <w:proofErr w:type="spellStart"/>
      <w:r>
        <w:rPr>
          <w:sz w:val="28"/>
          <w:szCs w:val="28"/>
          <w:lang w:val="en-US"/>
        </w:rPr>
        <w:t>Mn</w:t>
      </w:r>
      <w:proofErr w:type="spellEnd"/>
      <w:r>
        <w:rPr>
          <w:sz w:val="28"/>
          <w:szCs w:val="28"/>
          <w:vertAlign w:val="superscript"/>
        </w:rPr>
        <w:t>2+</w:t>
      </w:r>
      <w:r>
        <w:rPr>
          <w:sz w:val="28"/>
          <w:szCs w:val="28"/>
        </w:rPr>
        <w:t xml:space="preserve"> + 4 Н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</w:p>
    <w:p w:rsidR="00DC0BCA" w:rsidRDefault="00DC0BCA" w:rsidP="00DC0BCA">
      <w:pPr>
        <w:ind w:left="1440"/>
        <w:jc w:val="both"/>
        <w:rPr>
          <w:sz w:val="28"/>
          <w:szCs w:val="28"/>
        </w:rPr>
      </w:pPr>
      <w:r>
        <w:rPr>
          <w:sz w:val="28"/>
          <w:szCs w:val="28"/>
        </w:rPr>
        <w:t>5 С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  <w:vertAlign w:val="superscript"/>
        </w:rPr>
        <w:t>2-</w:t>
      </w:r>
      <w:r>
        <w:rPr>
          <w:sz w:val="28"/>
          <w:szCs w:val="28"/>
        </w:rPr>
        <w:t xml:space="preserve">   + 2 </w:t>
      </w:r>
      <w:proofErr w:type="spellStart"/>
      <w:r>
        <w:rPr>
          <w:sz w:val="28"/>
          <w:szCs w:val="28"/>
          <w:lang w:val="en-US"/>
        </w:rPr>
        <w:t>MnO</w:t>
      </w:r>
      <w:proofErr w:type="spellEnd"/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 xml:space="preserve">   + 16 Н</w:t>
      </w:r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  → 10СО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 + 2 </w:t>
      </w:r>
      <w:proofErr w:type="spellStart"/>
      <w:r>
        <w:rPr>
          <w:sz w:val="28"/>
          <w:szCs w:val="28"/>
          <w:lang w:val="en-US"/>
        </w:rPr>
        <w:t>Mn</w:t>
      </w:r>
      <w:proofErr w:type="spellEnd"/>
      <w:r>
        <w:rPr>
          <w:sz w:val="28"/>
          <w:szCs w:val="28"/>
          <w:vertAlign w:val="superscript"/>
        </w:rPr>
        <w:t>2+</w:t>
      </w:r>
      <w:r>
        <w:rPr>
          <w:sz w:val="28"/>
          <w:szCs w:val="28"/>
        </w:rPr>
        <w:t xml:space="preserve">  + 8Н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</w:p>
    <w:p w:rsidR="00DC0BCA" w:rsidRDefault="00DC0BCA" w:rsidP="00DC0BCA">
      <w:pPr>
        <w:ind w:left="180"/>
        <w:jc w:val="both"/>
        <w:rPr>
          <w:sz w:val="28"/>
          <w:szCs w:val="28"/>
        </w:rPr>
      </w:pPr>
      <w:r>
        <w:rPr>
          <w:sz w:val="28"/>
          <w:szCs w:val="28"/>
        </w:rPr>
        <w:t>Или в молекулярной форме</w:t>
      </w:r>
    </w:p>
    <w:p w:rsidR="00DC0BCA" w:rsidRDefault="00DC0BCA" w:rsidP="00DC0BCA">
      <w:pPr>
        <w:ind w:left="900"/>
        <w:jc w:val="both"/>
        <w:rPr>
          <w:sz w:val="28"/>
          <w:szCs w:val="28"/>
        </w:rPr>
      </w:pPr>
      <w:r>
        <w:rPr>
          <w:sz w:val="28"/>
          <w:szCs w:val="28"/>
        </w:rPr>
        <w:t>5 Н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С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+ 2 К</w:t>
      </w:r>
      <w:proofErr w:type="spellStart"/>
      <w:r>
        <w:rPr>
          <w:sz w:val="28"/>
          <w:szCs w:val="28"/>
          <w:lang w:val="en-US"/>
        </w:rPr>
        <w:t>MnO</w:t>
      </w:r>
      <w:proofErr w:type="spellEnd"/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 + 3 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SO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  <w:lang w:val="kk-KZ"/>
        </w:rPr>
        <w:t xml:space="preserve">  → 10</w:t>
      </w:r>
      <w:r>
        <w:rPr>
          <w:sz w:val="28"/>
          <w:szCs w:val="28"/>
        </w:rPr>
        <w:t>СО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+ 2 </w:t>
      </w:r>
      <w:proofErr w:type="spellStart"/>
      <w:r>
        <w:rPr>
          <w:sz w:val="28"/>
          <w:szCs w:val="28"/>
          <w:lang w:val="en-US"/>
        </w:rPr>
        <w:t>Mn</w:t>
      </w:r>
      <w:proofErr w:type="spellEnd"/>
      <w:r w:rsidRPr="00994A6A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SO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+ К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SO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+ 8 Н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</w:p>
    <w:p w:rsidR="00DC0BCA" w:rsidRDefault="00DC0BCA" w:rsidP="00DC0BCA">
      <w:pPr>
        <w:ind w:left="900"/>
        <w:jc w:val="both"/>
        <w:rPr>
          <w:sz w:val="28"/>
          <w:szCs w:val="28"/>
        </w:rPr>
      </w:pPr>
    </w:p>
    <w:p w:rsidR="00DC0BCA" w:rsidRDefault="00DC0BCA" w:rsidP="00DC0BCA">
      <w:pPr>
        <w:jc w:val="both"/>
        <w:rPr>
          <w:sz w:val="28"/>
          <w:szCs w:val="28"/>
        </w:rPr>
      </w:pPr>
      <w:r>
        <w:rPr>
          <w:sz w:val="28"/>
          <w:szCs w:val="28"/>
        </w:rPr>
        <w:t>Для установки нормальности раствора К</w:t>
      </w:r>
      <w:proofErr w:type="spellStart"/>
      <w:r>
        <w:rPr>
          <w:sz w:val="28"/>
          <w:szCs w:val="28"/>
          <w:lang w:val="en-US"/>
        </w:rPr>
        <w:t>MnO</w:t>
      </w:r>
      <w:proofErr w:type="spellEnd"/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готовят 0,1н раствор Н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С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  <w:r>
        <w:rPr>
          <w:sz w:val="28"/>
          <w:szCs w:val="28"/>
          <w:vertAlign w:val="subscript"/>
        </w:rPr>
        <w:t xml:space="preserve">4 </w:t>
      </w:r>
      <w:r>
        <w:rPr>
          <w:sz w:val="28"/>
          <w:szCs w:val="28"/>
        </w:rPr>
        <w:t xml:space="preserve">по </w:t>
      </w:r>
      <w:proofErr w:type="spellStart"/>
      <w:r>
        <w:rPr>
          <w:sz w:val="28"/>
          <w:szCs w:val="28"/>
        </w:rPr>
        <w:t>фиксаналу</w:t>
      </w:r>
      <w:proofErr w:type="spellEnd"/>
      <w:r>
        <w:rPr>
          <w:sz w:val="28"/>
          <w:szCs w:val="28"/>
        </w:rPr>
        <w:t>. К аликвотной части раствора щавелевой кислоты, нагретому до 70 – 80</w:t>
      </w:r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 xml:space="preserve">С и подкисленному разбавленной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1:4)  серной кислотой по каплям добавляют из бюретки раствор К</w:t>
      </w:r>
      <w:proofErr w:type="spellStart"/>
      <w:r>
        <w:rPr>
          <w:sz w:val="28"/>
          <w:szCs w:val="28"/>
          <w:lang w:val="en-US"/>
        </w:rPr>
        <w:t>MnO</w:t>
      </w:r>
      <w:proofErr w:type="spellEnd"/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до появления неисчезающей розовой окраски.</w:t>
      </w:r>
    </w:p>
    <w:p w:rsidR="00DC0BCA" w:rsidRDefault="00DC0BCA" w:rsidP="00DC0BCA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Нормальность раствора К</w:t>
      </w:r>
      <w:proofErr w:type="spellStart"/>
      <w:r>
        <w:rPr>
          <w:sz w:val="28"/>
          <w:szCs w:val="28"/>
          <w:lang w:val="en-US"/>
        </w:rPr>
        <w:t>MnO</w:t>
      </w:r>
      <w:proofErr w:type="spellEnd"/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рассчитывают по формуле</w:t>
      </w:r>
    </w:p>
    <w:p w:rsidR="00DC0BCA" w:rsidRDefault="00DC0BCA" w:rsidP="00DC0BCA">
      <w:pPr>
        <w:ind w:firstLine="900"/>
        <w:jc w:val="both"/>
        <w:rPr>
          <w:sz w:val="28"/>
          <w:szCs w:val="28"/>
        </w:rPr>
      </w:pPr>
    </w:p>
    <w:p w:rsidR="00DC0BCA" w:rsidRPr="00994A6A" w:rsidRDefault="00DC0BCA" w:rsidP="00DC0BCA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(К</w:t>
      </w:r>
      <w:proofErr w:type="spellStart"/>
      <w:r>
        <w:rPr>
          <w:sz w:val="28"/>
          <w:szCs w:val="28"/>
          <w:lang w:val="en-US"/>
        </w:rPr>
        <w:t>MnO</w:t>
      </w:r>
      <w:proofErr w:type="spellEnd"/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) = </w:t>
      </w:r>
      <w:r>
        <w:rPr>
          <w:sz w:val="28"/>
          <w:szCs w:val="28"/>
          <w:lang w:val="en-US"/>
        </w:rPr>
        <w:t>N</w:t>
      </w:r>
      <w:r w:rsidRPr="00994A6A">
        <w:rPr>
          <w:sz w:val="28"/>
          <w:szCs w:val="28"/>
        </w:rPr>
        <w:t xml:space="preserve"> </w:t>
      </w:r>
      <w:r>
        <w:rPr>
          <w:sz w:val="28"/>
          <w:szCs w:val="28"/>
        </w:rPr>
        <w:t>(Н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С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) * </w:t>
      </w:r>
      <w:proofErr w:type="gramStart"/>
      <w:r>
        <w:rPr>
          <w:sz w:val="28"/>
          <w:szCs w:val="28"/>
          <w:lang w:val="en-US"/>
        </w:rPr>
        <w:t>V</w:t>
      </w:r>
      <w:r>
        <w:rPr>
          <w:sz w:val="28"/>
          <w:szCs w:val="28"/>
        </w:rPr>
        <w:t>(</w:t>
      </w:r>
      <w:proofErr w:type="gramEnd"/>
      <w:r>
        <w:rPr>
          <w:sz w:val="28"/>
          <w:szCs w:val="28"/>
        </w:rPr>
        <w:t>Н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С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) / </w:t>
      </w:r>
      <w:r>
        <w:rPr>
          <w:sz w:val="28"/>
          <w:szCs w:val="28"/>
          <w:lang w:val="en-US"/>
        </w:rPr>
        <w:t>V</w:t>
      </w:r>
      <w:r>
        <w:rPr>
          <w:sz w:val="28"/>
          <w:szCs w:val="28"/>
        </w:rPr>
        <w:t xml:space="preserve"> (К</w:t>
      </w:r>
      <w:proofErr w:type="spellStart"/>
      <w:r>
        <w:rPr>
          <w:sz w:val="28"/>
          <w:szCs w:val="28"/>
          <w:lang w:val="en-US"/>
        </w:rPr>
        <w:t>MnO</w:t>
      </w:r>
      <w:proofErr w:type="spellEnd"/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)</w:t>
      </w:r>
    </w:p>
    <w:p w:rsidR="00DC0BCA" w:rsidRPr="00994A6A" w:rsidRDefault="00DC0BCA" w:rsidP="00DC0BCA">
      <w:pPr>
        <w:ind w:firstLine="900"/>
        <w:jc w:val="both"/>
        <w:rPr>
          <w:sz w:val="28"/>
          <w:szCs w:val="28"/>
        </w:rPr>
      </w:pPr>
    </w:p>
    <w:p w:rsidR="00DC0BCA" w:rsidRDefault="00DC0BCA" w:rsidP="00DC0BCA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Г) определение </w:t>
      </w:r>
      <w:proofErr w:type="spellStart"/>
      <w:r>
        <w:rPr>
          <w:sz w:val="28"/>
          <w:szCs w:val="28"/>
        </w:rPr>
        <w:t>перманганатной</w:t>
      </w:r>
      <w:proofErr w:type="spellEnd"/>
      <w:r>
        <w:rPr>
          <w:sz w:val="28"/>
          <w:szCs w:val="28"/>
        </w:rPr>
        <w:t xml:space="preserve"> окисляемости см. лабораторную работу</w:t>
      </w:r>
    </w:p>
    <w:p w:rsidR="00DC0BCA" w:rsidRDefault="00DC0BCA" w:rsidP="00DC0BCA">
      <w:pPr>
        <w:ind w:left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DC0BCA" w:rsidRDefault="00DC0BCA" w:rsidP="00DC0BCA">
      <w:pPr>
        <w:ind w:firstLine="900"/>
        <w:jc w:val="both"/>
        <w:rPr>
          <w:sz w:val="28"/>
          <w:szCs w:val="28"/>
        </w:rPr>
      </w:pPr>
    </w:p>
    <w:p w:rsidR="0087183A" w:rsidRDefault="0087183A">
      <w:bookmarkStart w:id="0" w:name="_GoBack"/>
      <w:bookmarkEnd w:id="0"/>
    </w:p>
    <w:sectPr w:rsidR="008718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9E3CB2"/>
    <w:multiLevelType w:val="hybridMultilevel"/>
    <w:tmpl w:val="0A081CA8"/>
    <w:lvl w:ilvl="0" w:tplc="78AE2740">
      <w:start w:val="2"/>
      <w:numFmt w:val="decimal"/>
      <w:lvlText w:val="%1"/>
      <w:lvlJc w:val="left"/>
      <w:pPr>
        <w:tabs>
          <w:tab w:val="num" w:pos="2130"/>
        </w:tabs>
        <w:ind w:left="2130" w:hanging="51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763"/>
    <w:rsid w:val="0087183A"/>
    <w:rsid w:val="00C72763"/>
    <w:rsid w:val="00DC0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B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B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537</Words>
  <Characters>3062</Characters>
  <Application>Microsoft Office Word</Application>
  <DocSecurity>0</DocSecurity>
  <Lines>25</Lines>
  <Paragraphs>7</Paragraphs>
  <ScaleCrop>false</ScaleCrop>
  <Company>CtrlSoft</Company>
  <LinksUpToDate>false</LinksUpToDate>
  <CharactersWithSpaces>3592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Манира Жаманбаева</dc:creator>
  <cp:keywords/>
  <dc:description/>
  <cp:lastModifiedBy>Манира Жаманбаева</cp:lastModifiedBy>
  <cp:revision>2</cp:revision>
  <dcterms:created xsi:type="dcterms:W3CDTF">2019-09-20T11:40:00Z</dcterms:created>
  <dcterms:modified xsi:type="dcterms:W3CDTF">2019-09-20T11:40:00Z</dcterms:modified>
</cp:coreProperties>
</file>